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  <w:t>医药专版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ERP解决方案</w:t>
      </w:r>
    </w:p>
    <w:p>
      <w:pPr>
        <w:rPr>
          <w:color w:val="A5A5A5"/>
        </w:rPr>
      </w:pPr>
    </w:p>
    <w:p>
      <w:pPr>
        <w:rPr>
          <w:color w:val="A5A5A5"/>
        </w:rPr>
      </w:pPr>
    </w:p>
    <w:p>
      <w:pPr>
        <w:rPr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系统优势</w:t>
      </w:r>
    </w:p>
    <w:p>
      <w:pPr>
        <w:ind w:firstLine="420" w:firstLineChars="200"/>
      </w:pPr>
      <w:r>
        <w:rPr>
          <w:rFonts w:hint="eastAsia"/>
        </w:rPr>
        <w:t>新页</w:t>
      </w:r>
      <w:r>
        <w:rPr>
          <w:rFonts w:hint="eastAsia"/>
          <w:lang w:eastAsia="zh-CN"/>
        </w:rPr>
        <w:t>医药</w:t>
      </w:r>
      <w:r>
        <w:rPr>
          <w:rFonts w:hint="eastAsia"/>
        </w:rPr>
        <w:t>器械ERP适用于医疗器械等批发、零售行业，从药品管理和人员、设备、采购、验收入库、储存、销售、出库等环节，建立一套完整的质量保证体系。软件包括进销存管理、收银台销售管理、人力资源管理、财务管理、协同办公、报表中心、系统维护等子系统。软件界面设计简洁、美观，具备人性化的操作流程、完整的视频教学和文本教学。</w:t>
      </w:r>
    </w:p>
    <w:p>
      <w:pPr>
        <w:ind w:firstLine="420" w:firstLineChars="200"/>
      </w:pPr>
    </w:p>
    <w:p>
      <w:pPr>
        <w:ind w:firstLine="843" w:firstLineChars="40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</w:rPr>
        <w:t>根据客户业务管理流程灵活地配置业务数据流向。</w:t>
      </w:r>
    </w:p>
    <w:p>
      <w:pPr>
        <w:ind w:firstLine="843" w:firstLineChars="400"/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</w:rPr>
        <w:t>提升医用材料、固定资产、各后勤物资供应链管理的规范化水平。</w:t>
      </w:r>
    </w:p>
    <w:p>
      <w:pPr>
        <w:ind w:firstLine="843" w:firstLineChars="40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运用条形码技术，强化库存和仓储管理。</w:t>
      </w:r>
    </w:p>
    <w:p>
      <w:pPr>
        <w:ind w:firstLine="843" w:firstLineChars="40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采购流程得以监控，实现全过程追踪、监管。</w:t>
      </w:r>
    </w:p>
    <w:p>
      <w:pPr>
        <w:ind w:firstLine="843" w:firstLineChars="400"/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szCs w:val="21"/>
        </w:rPr>
        <w:t>便于查询、分析、统计、追踪，各环节环环相扣。</w:t>
      </w:r>
    </w:p>
    <w:p>
      <w:pPr>
        <w:ind w:firstLine="843" w:firstLineChars="40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ascii="Tahoma" w:hAnsi="Tahoma" w:cs="Tahoma"/>
          <w:color w:val="000000"/>
          <w:szCs w:val="21"/>
          <w:shd w:val="clear" w:color="auto" w:fill="FFFFFF"/>
        </w:rPr>
        <w:t>根据客户订单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查看</w:t>
      </w:r>
      <w:r>
        <w:rPr>
          <w:rFonts w:ascii="Tahoma" w:hAnsi="Tahoma" w:cs="Tahoma"/>
          <w:color w:val="000000"/>
          <w:szCs w:val="21"/>
          <w:shd w:val="clear" w:color="auto" w:fill="FFFFFF"/>
        </w:rPr>
        <w:t>关联的生产、采购和应收等业务数据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。</w:t>
      </w:r>
    </w:p>
    <w:p>
      <w:pPr>
        <w:ind w:firstLine="843" w:firstLineChars="400"/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</w:rPr>
        <w:t>自动化的操作、标准化的流程，减少人为干扰。</w:t>
      </w:r>
    </w:p>
    <w:p>
      <w:pPr>
        <w:ind w:firstLine="843" w:firstLineChars="40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szCs w:val="21"/>
        </w:rPr>
        <w:t>流程的严谨性和及时性，避免疏漏，使账目一目了然。</w:t>
      </w:r>
    </w:p>
    <w:p>
      <w:pPr>
        <w:ind w:firstLine="843" w:firstLineChars="40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  <w:b/>
        </w:rPr>
        <w:t>·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ascii="Tahoma" w:hAnsi="Tahoma" w:cs="Tahoma"/>
          <w:color w:val="000000"/>
          <w:szCs w:val="21"/>
          <w:shd w:val="clear" w:color="auto" w:fill="FFFFFF"/>
        </w:rPr>
        <w:t>根据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系统内数据轻松创建报表，实时反馈当前业务运营情况。</w:t>
      </w:r>
    </w:p>
    <w:p>
      <w:pPr>
        <w:ind w:firstLine="840" w:firstLineChars="400"/>
        <w:rPr>
          <w:rFonts w:ascii="Tahoma" w:hAnsi="Tahoma" w:cs="Tahoma"/>
          <w:color w:val="000000"/>
          <w:szCs w:val="21"/>
          <w:shd w:val="clear" w:color="auto" w:fill="FFFFFF"/>
        </w:rPr>
      </w:pPr>
    </w:p>
    <w:p>
      <w:pPr>
        <w:ind w:firstLine="840" w:firstLineChars="400"/>
      </w:pPr>
    </w:p>
    <w:p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功能模块</w:t>
      </w:r>
    </w:p>
    <w:tbl>
      <w:tblPr>
        <w:tblStyle w:val="8"/>
        <w:tblW w:w="10736" w:type="dxa"/>
        <w:jc w:val="center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267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ascii="Cambria" w:hAnsi="Cambria" w:eastAsia="宋体"/>
                <w:b/>
                <w:bCs/>
                <w:color w:val="FFFFFF"/>
              </w:rPr>
            </w:pPr>
            <w:r>
              <w:rPr>
                <w:rFonts w:hint="eastAsia" w:ascii="Cambria" w:hAnsi="Cambria" w:eastAsia="宋体"/>
                <w:b/>
                <w:bCs/>
                <w:color w:val="FFFFFF"/>
              </w:rPr>
              <w:t>进销存管理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vAlign w:val="center"/>
          </w:tcPr>
          <w:p>
            <w:pPr>
              <w:rPr>
                <w:rFonts w:ascii="Cambria" w:hAnsi="Cambria" w:eastAsia="宋体"/>
                <w:b w:val="0"/>
                <w:bCs/>
                <w:color w:val="FFFFFF"/>
              </w:rPr>
            </w:pPr>
            <w:r>
              <w:rPr>
                <w:rFonts w:hint="eastAsia" w:ascii="Cambria" w:hAnsi="Cambria" w:eastAsia="宋体"/>
                <w:b w:val="0"/>
                <w:bCs/>
                <w:color w:val="FFFFFF"/>
              </w:rPr>
              <w:t>商品管理</w:t>
            </w:r>
            <w:r>
              <w:rPr>
                <w:rFonts w:hint="eastAsia" w:ascii="Cambria" w:hAnsi="Cambria"/>
                <w:b w:val="0"/>
                <w:bCs/>
                <w:color w:val="FFFFFF"/>
                <w:lang w:eastAsia="zh-CN"/>
              </w:rPr>
              <w:t>、</w:t>
            </w:r>
            <w:r>
              <w:rPr>
                <w:rFonts w:hint="eastAsia" w:ascii="Cambria" w:hAnsi="Cambria" w:eastAsia="宋体"/>
                <w:b w:val="0"/>
                <w:bCs/>
                <w:color w:val="FFFFFF"/>
              </w:rPr>
              <w:t>客户</w:t>
            </w:r>
            <w:r>
              <w:rPr>
                <w:rFonts w:hint="eastAsia" w:ascii="Cambria" w:hAnsi="Cambria"/>
                <w:b w:val="0"/>
                <w:bCs/>
                <w:color w:val="FFFFFF"/>
                <w:lang w:val="en-US" w:eastAsia="zh-CN"/>
              </w:rPr>
              <w:t>/供应商管理</w:t>
            </w:r>
            <w:r>
              <w:rPr>
                <w:rFonts w:hint="eastAsia" w:ascii="Cambria" w:hAnsi="Cambria" w:eastAsia="宋体"/>
                <w:b w:val="0"/>
                <w:bCs/>
                <w:color w:val="FFFFFF"/>
              </w:rPr>
              <w:t>、首营</w:t>
            </w:r>
            <w:r>
              <w:rPr>
                <w:rFonts w:hint="eastAsia" w:ascii="Cambria" w:hAnsi="Cambria"/>
                <w:b w:val="0"/>
                <w:bCs/>
                <w:color w:val="FFFFFF"/>
                <w:lang w:eastAsia="zh-CN"/>
              </w:rPr>
              <w:t>商品</w:t>
            </w:r>
            <w:r>
              <w:rPr>
                <w:rFonts w:hint="eastAsia" w:ascii="Cambria" w:hAnsi="Cambria" w:eastAsia="宋体"/>
                <w:b w:val="0"/>
                <w:bCs/>
                <w:color w:val="FFFFFF"/>
              </w:rPr>
              <w:t>审批中心、仓库管理、企业证件、采购订单、采购订单入库、采购退货、采购对账单、其他入库、库存调拨、仓库保养记录、销售订单、销售订单出库、</w:t>
            </w:r>
            <w:r>
              <w:rPr>
                <w:rFonts w:hint="eastAsia" w:ascii="Cambria" w:hAnsi="Cambria"/>
                <w:b w:val="0"/>
                <w:bCs/>
                <w:color w:val="FFFFFF"/>
                <w:lang w:eastAsia="zh-CN"/>
              </w:rPr>
              <w:t>出库检验记录、</w:t>
            </w:r>
            <w:r>
              <w:rPr>
                <w:rFonts w:hint="eastAsia" w:ascii="Cambria" w:hAnsi="Cambria" w:eastAsia="宋体"/>
                <w:b w:val="0"/>
                <w:bCs/>
                <w:color w:val="FFFFFF"/>
              </w:rPr>
              <w:t>销售收款单、销售退回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9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jc w:val="center"/>
              <w:rPr>
                <w:rFonts w:hint="eastAsia" w:ascii="Cambria" w:hAnsi="Cambr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Cambria" w:hAnsi="Cambria"/>
                <w:b/>
                <w:bCs/>
                <w:color w:val="000000"/>
                <w:lang w:eastAsia="zh-CN"/>
              </w:rPr>
              <w:t>首营审批</w:t>
            </w:r>
          </w:p>
        </w:tc>
        <w:tc>
          <w:tcPr>
            <w:tcW w:w="9267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rPr>
                <w:rFonts w:hint="eastAsia" w:ascii="Cambria" w:hAnsi="Cambr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Cambria" w:hAnsi="Cambria"/>
                <w:color w:val="000000"/>
                <w:lang w:eastAsia="zh-CN"/>
              </w:rPr>
              <w:t>商品管理及首营审批、客户</w:t>
            </w:r>
            <w:r>
              <w:rPr>
                <w:rFonts w:hint="eastAsia" w:ascii="Cambria" w:hAnsi="Cambria"/>
                <w:color w:val="000000"/>
                <w:lang w:val="en-US" w:eastAsia="zh-CN"/>
              </w:rPr>
              <w:t>/</w:t>
            </w:r>
            <w:r>
              <w:rPr>
                <w:rFonts w:hint="eastAsia" w:ascii="Cambria" w:hAnsi="Cambria"/>
                <w:color w:val="000000"/>
                <w:lang w:eastAsia="zh-CN"/>
              </w:rPr>
              <w:t>供应商管理及首营审批、企业证件管理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mbria" w:hAnsi="Cambria" w:eastAsia="宋体"/>
                <w:b/>
                <w:bCs/>
                <w:color w:val="00000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lang w:eastAsia="zh-CN"/>
              </w:rPr>
              <w:t>过期提醒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mbria" w:hAnsi="Cambria" w:eastAsia="宋体"/>
                <w:color w:val="000000"/>
              </w:rPr>
            </w:pPr>
            <w:r>
              <w:rPr>
                <w:rFonts w:hint="eastAsia" w:ascii="Cambria" w:hAnsi="Cambria"/>
                <w:color w:val="000000"/>
                <w:lang w:eastAsia="zh-CN"/>
              </w:rPr>
              <w:t>即将企业证件、即将过期商品、注册证过期商品、待审批资料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jc w:val="center"/>
              <w:rPr>
                <w:rFonts w:ascii="Cambria" w:hAnsi="Cambria" w:eastAsia="宋体"/>
                <w:b/>
                <w:bCs/>
                <w:color w:val="000000"/>
              </w:rPr>
            </w:pPr>
            <w:r>
              <w:rPr>
                <w:rFonts w:hint="eastAsia" w:ascii="Cambria" w:hAnsi="Cambria" w:eastAsia="宋体"/>
                <w:b/>
                <w:bCs/>
                <w:color w:val="000000"/>
              </w:rPr>
              <w:t>财务管理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rPr>
                <w:rFonts w:ascii="Cambria" w:hAnsi="Cambria" w:eastAsia="宋体"/>
                <w:color w:val="000000"/>
              </w:rPr>
            </w:pPr>
            <w:r>
              <w:rPr>
                <w:rFonts w:hint="eastAsia" w:ascii="Cambria" w:hAnsi="Cambria" w:eastAsia="宋体"/>
                <w:color w:val="000000"/>
              </w:rPr>
              <w:t>资金账号、固定资产、资金收入单、存取款、发票管理、资金收支明细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eastAsia="宋体"/>
                <w:b/>
                <w:bCs/>
                <w:color w:val="000000"/>
              </w:rPr>
            </w:pPr>
            <w:r>
              <w:rPr>
                <w:rFonts w:hint="eastAsia" w:ascii="Cambria" w:hAnsi="Cambria" w:eastAsia="宋体"/>
                <w:b/>
                <w:bCs/>
                <w:color w:val="000000"/>
              </w:rPr>
              <w:t>报表中心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rPr>
                <w:rFonts w:ascii="Cambria" w:hAnsi="Cambria" w:eastAsia="宋体"/>
                <w:color w:val="000000"/>
              </w:rPr>
            </w:pPr>
            <w:r>
              <w:rPr>
                <w:rFonts w:hint="eastAsia" w:ascii="Cambria" w:hAnsi="Cambria" w:eastAsia="宋体"/>
                <w:color w:val="000000"/>
              </w:rPr>
              <w:t>库存查询、有效期报警、采购订单明细表、销售订单明细表、客户销售毛利汇总、追踪系列号、库存商品报警、调拨明细、库存号追踪、客户应收、商品进出统计、资金收支汇总、经营汇总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jc w:val="center"/>
              <w:rPr>
                <w:rFonts w:ascii="Cambria" w:hAnsi="Cambria" w:eastAsia="宋体"/>
                <w:b/>
                <w:bCs/>
                <w:color w:val="000000"/>
              </w:rPr>
            </w:pPr>
            <w:r>
              <w:rPr>
                <w:rFonts w:hint="eastAsia" w:ascii="Cambria" w:hAnsi="Cambria" w:eastAsia="宋体"/>
                <w:b/>
                <w:bCs/>
                <w:color w:val="000000"/>
              </w:rPr>
              <w:t>协调办公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rPr>
                <w:rFonts w:ascii="Cambria" w:hAnsi="Cambria" w:eastAsia="宋体"/>
                <w:color w:val="000000"/>
              </w:rPr>
            </w:pPr>
            <w:r>
              <w:rPr>
                <w:rFonts w:hint="eastAsia" w:ascii="Cambria" w:hAnsi="Cambria" w:eastAsia="宋体"/>
                <w:color w:val="000000"/>
              </w:rPr>
              <w:t>便签、备忘录、消息管理、文档管理、通讯录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eastAsia="宋体"/>
                <w:b/>
                <w:bCs/>
                <w:color w:val="000000"/>
              </w:rPr>
            </w:pPr>
            <w:r>
              <w:rPr>
                <w:rFonts w:hint="eastAsia" w:ascii="Cambria" w:hAnsi="Cambria" w:eastAsia="宋体"/>
                <w:b/>
                <w:bCs/>
                <w:color w:val="000000"/>
              </w:rPr>
              <w:t>系统维护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rPr>
                <w:rFonts w:ascii="Cambria" w:hAnsi="Cambria" w:eastAsia="宋体"/>
                <w:color w:val="000000"/>
              </w:rPr>
            </w:pPr>
            <w:r>
              <w:rPr>
                <w:rFonts w:hint="eastAsia" w:ascii="Cambria" w:hAnsi="Cambria" w:eastAsia="宋体"/>
                <w:color w:val="000000"/>
                <w:lang w:eastAsia="zh-CN"/>
              </w:rPr>
              <w:t>温湿度监控设备、温湿度检控记录、</w:t>
            </w:r>
            <w:r>
              <w:rPr>
                <w:rFonts w:hint="eastAsia" w:ascii="Cambria" w:hAnsi="Cambria" w:eastAsia="宋体"/>
                <w:color w:val="000000"/>
              </w:rPr>
              <w:t>操作员管理、操作员授权、仓库权限、更改密码、审核中心、系统参数、自动编码、生产打印条码、短信发送、修复库存成本、清除帐套数据、月结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jc w:val="center"/>
              <w:rPr>
                <w:rFonts w:hint="eastAsia" w:ascii="Cambria" w:hAnsi="Cambr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Cambria" w:hAnsi="Cambria"/>
                <w:b/>
                <w:bCs/>
                <w:color w:val="000000"/>
                <w:lang w:eastAsia="zh-CN"/>
              </w:rPr>
              <w:t>条码设置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rPr>
                <w:rFonts w:hint="eastAsia" w:ascii="Cambria" w:hAnsi="Cambria" w:eastAsia="宋体"/>
                <w:color w:val="000000"/>
                <w:lang w:eastAsia="zh-CN"/>
              </w:rPr>
            </w:pPr>
            <w:r>
              <w:rPr>
                <w:rFonts w:hint="eastAsia" w:ascii="Cambria" w:hAnsi="Cambria"/>
                <w:color w:val="000000"/>
                <w:lang w:eastAsia="zh-CN"/>
              </w:rPr>
              <w:t>设置</w:t>
            </w:r>
            <w:r>
              <w:rPr>
                <w:rFonts w:hint="eastAsia" w:ascii="Cambria" w:hAnsi="Cambria" w:eastAsia="宋体"/>
                <w:color w:val="000000"/>
                <w:lang w:eastAsia="zh-CN"/>
              </w:rPr>
              <w:t>条码</w:t>
            </w:r>
            <w:r>
              <w:rPr>
                <w:rFonts w:hint="eastAsia" w:ascii="Cambria" w:hAnsi="Cambria"/>
                <w:color w:val="000000"/>
                <w:lang w:eastAsia="zh-CN"/>
              </w:rPr>
              <w:t>识别范围，</w:t>
            </w:r>
            <w:bookmarkStart w:id="0" w:name="_GoBack"/>
            <w:bookmarkEnd w:id="0"/>
            <w:r>
              <w:rPr>
                <w:rFonts w:hint="eastAsia" w:ascii="Cambria" w:hAnsi="Cambria"/>
                <w:color w:val="000000"/>
                <w:lang w:eastAsia="zh-CN"/>
              </w:rPr>
              <w:t>自定义</w:t>
            </w:r>
            <w:r>
              <w:rPr>
                <w:rFonts w:hint="eastAsia" w:ascii="Cambria" w:hAnsi="Cambria" w:eastAsia="宋体"/>
                <w:color w:val="000000"/>
                <w:lang w:eastAsia="zh-CN"/>
              </w:rPr>
              <w:t>识别有效期、批号、生产日期、条码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mbria" w:hAnsi="Cambr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Cambria" w:hAnsi="Cambria" w:eastAsia="宋体"/>
                <w:b/>
                <w:bCs/>
                <w:color w:val="000000"/>
              </w:rPr>
              <w:t>人力资源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mbria" w:hAnsi="Cambria" w:eastAsia="宋体"/>
                <w:color w:val="000000"/>
                <w:lang w:eastAsia="zh-CN"/>
              </w:rPr>
            </w:pPr>
            <w:r>
              <w:rPr>
                <w:rFonts w:hint="eastAsia" w:ascii="Cambria" w:hAnsi="Cambria" w:eastAsia="宋体"/>
                <w:color w:val="000000"/>
              </w:rPr>
              <w:t>员工资料、宿舍安排、部门管理、职位管理、职称、学历维护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6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jc w:val="center"/>
              <w:rPr>
                <w:rFonts w:hint="eastAsia" w:ascii="Cambria" w:hAnsi="Cambria" w:eastAsia="宋体"/>
                <w:b/>
                <w:bCs/>
                <w:color w:val="000000"/>
              </w:rPr>
            </w:pPr>
            <w:r>
              <w:rPr>
                <w:rFonts w:hint="eastAsia" w:ascii="Cambria" w:hAnsi="Cambria" w:eastAsia="宋体"/>
                <w:b/>
                <w:bCs/>
                <w:color w:val="000000"/>
                <w:lang w:eastAsia="zh-CN"/>
              </w:rPr>
              <w:t>质量管理</w:t>
            </w:r>
          </w:p>
        </w:tc>
        <w:tc>
          <w:tcPr>
            <w:tcW w:w="9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rPr>
                <w:rFonts w:hint="eastAsia" w:ascii="Cambria" w:hAnsi="Cambria" w:eastAsia="宋体"/>
                <w:color w:val="000000"/>
                <w:lang w:eastAsia="zh-CN"/>
              </w:rPr>
            </w:pPr>
            <w:r>
              <w:rPr>
                <w:rFonts w:hint="eastAsia" w:ascii="Cambria" w:hAnsi="Cambria" w:eastAsia="宋体"/>
                <w:b w:val="0"/>
                <w:bCs/>
                <w:color w:val="000000"/>
                <w:lang w:eastAsia="zh-CN"/>
              </w:rPr>
              <w:t>医疗器械质量跟踪、用户投诉记录、医疗器械售后服务记录、医疗器械不良事件记录、可疑医疗器械不良事件记录</w:t>
            </w:r>
            <w:r>
              <w:rPr>
                <w:rFonts w:hint="eastAsia" w:ascii="Cambria" w:hAnsi="Cambria"/>
                <w:b w:val="0"/>
                <w:bCs/>
                <w:color w:val="000000"/>
                <w:lang w:eastAsia="zh-CN"/>
              </w:rPr>
              <w:t>、不合格商品处理记录、培训记录、修改生产日期有效期、仓库保养记录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系统界面</w:t>
      </w:r>
    </w:p>
    <w:p>
      <w:pPr>
        <w:rPr>
          <w:rFonts w:hint="eastAsia" w:eastAsia="宋体"/>
          <w:lang w:eastAsia="zh-CN"/>
        </w:rPr>
      </w:pPr>
      <w:r>
        <w:pict>
          <v:shape id="_x0000_i1025" o:spt="75" type="#_x0000_t75" style="height:286.15pt;width:523.1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系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统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简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介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－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rPr>
          <w:b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基础资料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• 基础数据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包括商品首营</w:t>
      </w:r>
      <w:r>
        <w:rPr>
          <w:rFonts w:hint="eastAsia"/>
          <w:lang w:eastAsia="zh-CN"/>
        </w:rPr>
        <w:t>商品</w:t>
      </w:r>
      <w:r>
        <w:rPr>
          <w:rFonts w:hint="eastAsia"/>
        </w:rPr>
        <w:t>审批中心、客户</w:t>
      </w:r>
      <w:r>
        <w:rPr>
          <w:rFonts w:hint="eastAsia"/>
          <w:lang w:val="en-US" w:eastAsia="zh-CN"/>
        </w:rPr>
        <w:t>/供应商</w:t>
      </w:r>
      <w:r>
        <w:rPr>
          <w:rFonts w:hint="eastAsia"/>
        </w:rPr>
        <w:t>首营客户审批中心、企业证件等功能。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 xml:space="preserve">• </w:t>
      </w:r>
      <w:r>
        <w:rPr>
          <w:rFonts w:hint="eastAsia"/>
          <w:lang w:eastAsia="zh-CN"/>
        </w:rPr>
        <w:t>商品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、客户、人员等数据</w:t>
      </w:r>
      <w:r>
        <w:rPr>
          <w:rFonts w:hint="eastAsia" w:ascii="Tahoma" w:hAnsi="Tahoma" w:cs="Tahoma"/>
          <w:color w:val="000000"/>
          <w:szCs w:val="21"/>
          <w:shd w:val="clear" w:color="auto" w:fill="FFFFFF"/>
          <w:lang w:eastAsia="zh-CN"/>
        </w:rPr>
        <w:t>可以通过</w:t>
      </w:r>
      <w:r>
        <w:rPr>
          <w:rFonts w:hint="eastAsia" w:ascii="Tahoma" w:hAnsi="Tahoma" w:cs="Tahoma"/>
          <w:color w:val="000000"/>
          <w:szCs w:val="21"/>
          <w:shd w:val="clear" w:color="auto" w:fill="FFFFFF"/>
        </w:rPr>
        <w:t>Excel导入。</w:t>
      </w:r>
    </w:p>
    <w:p>
      <w:pPr>
        <w:ind w:left="210" w:hanging="210" w:hangingChars="100"/>
      </w:pPr>
      <w:r>
        <w:pict>
          <v:shape id="_x0000_i1041" o:spt="75" type="#_x0000_t75" style="height:264.35pt;width:522.8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ind w:left="210" w:hanging="210" w:hangingChars="100"/>
        <w:rPr>
          <w:rFonts w:hint="eastAsia"/>
        </w:rPr>
      </w:pPr>
      <w:r>
        <w:pict>
          <v:shape id="_x0000_i1042" o:spt="75" type="#_x0000_t75" style="height:211.5pt;width:451.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采购管理</w:t>
      </w:r>
    </w:p>
    <w:p>
      <w:pPr>
        <w:ind w:left="210" w:hanging="210" w:hangingChars="100"/>
      </w:pPr>
      <w:r>
        <w:rPr>
          <w:rFonts w:hint="eastAsia"/>
        </w:rPr>
        <w:t>• 系统综合运用等订货、购货、退货等管理功能，对采购物流运动的各个环节状态进行准确的跟踪，实现完善的企业物资供应信息管理。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• 过采购部分的管理，可向采购部申请采购，及向供应商进行</w:t>
      </w:r>
      <w:r>
        <w:rPr>
          <w:rFonts w:hint="eastAsia"/>
          <w:lang w:eastAsia="zh-CN"/>
        </w:rPr>
        <w:t>商品</w:t>
      </w:r>
      <w:r>
        <w:rPr>
          <w:rFonts w:hint="eastAsia"/>
        </w:rPr>
        <w:t>订购业务，同时能查看采购业务的订单及入库账目等。</w:t>
      </w:r>
    </w:p>
    <w:p>
      <w:pPr>
        <w:ind w:left="210" w:hanging="210" w:hangingChars="100"/>
        <w:rPr>
          <w:rFonts w:hint="eastAsia"/>
        </w:rPr>
      </w:pPr>
      <w:r>
        <w:pict>
          <v:shape id="_x0000_i1044" o:spt="75" type="#_x0000_t75" style="height:167.8pt;width:523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hint="eastAsia" w:eastAsia="宋体"/>
          <w:b/>
          <w:lang w:eastAsia="zh-CN"/>
        </w:rPr>
      </w:pPr>
    </w:p>
    <w:p>
      <w:pPr>
        <w:rPr>
          <w:rFonts w:hint="eastAsia" w:eastAsia="宋体"/>
          <w:b/>
          <w:lang w:eastAsia="zh-CN"/>
        </w:rPr>
      </w:pPr>
    </w:p>
    <w:p>
      <w:pPr>
        <w:rPr>
          <w:b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库存管理</w:t>
      </w:r>
    </w:p>
    <w:p>
      <w:pPr>
        <w:ind w:left="210" w:hanging="210" w:hangingChars="100"/>
      </w:pPr>
      <w:r>
        <w:rPr>
          <w:rFonts w:hint="eastAsia"/>
        </w:rPr>
        <w:t>• 提供出入库业务、仓库调拨、库存盘点等功能，随时掌握</w:t>
      </w:r>
      <w:r>
        <w:rPr>
          <w:rFonts w:hint="eastAsia"/>
          <w:lang w:eastAsia="zh-CN"/>
        </w:rPr>
        <w:t>商品</w:t>
      </w:r>
      <w:r>
        <w:rPr>
          <w:rFonts w:hint="eastAsia"/>
        </w:rPr>
        <w:t>配套情况。</w:t>
      </w:r>
    </w:p>
    <w:p>
      <w:pPr>
        <w:ind w:left="210" w:hanging="210" w:hangingChars="100"/>
      </w:pPr>
      <w:r>
        <w:rPr>
          <w:rFonts w:hint="eastAsia"/>
        </w:rPr>
        <w:t>• 根据</w:t>
      </w:r>
      <w:r>
        <w:rPr>
          <w:rFonts w:hint="eastAsia"/>
          <w:lang w:eastAsia="zh-CN"/>
        </w:rPr>
        <w:t>商品</w:t>
      </w:r>
      <w:r>
        <w:rPr>
          <w:rFonts w:hint="eastAsia"/>
        </w:rPr>
        <w:t>的存放时间，分析货品的呆滞情况，以便对库存过剩及时处理，同时具备对有效期、失效存货的自动预警功能，让企业对库存信息了如指掌。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• 简易管理其他非采购类型的出入库单据，可将货品调拨于不同仓库之间进行</w:t>
      </w:r>
      <w:r>
        <w:rPr>
          <w:rFonts w:hint="eastAsia"/>
          <w:lang w:eastAsia="zh-CN"/>
        </w:rPr>
        <w:t>。</w:t>
      </w:r>
    </w:p>
    <w:p>
      <w:r>
        <w:pict>
          <v:shape id="_x0000_i1039" o:spt="75" type="#_x0000_t75" style="height:86.8pt;width:522.3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  <w:lang w:eastAsia="zh-CN"/>
        </w:rPr>
      </w:pPr>
      <w:r>
        <w:pict>
          <v:shape id="_x0000_i1043" o:spt="75" type="#_x0000_t75" style="height:104.2pt;width:522.6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b/>
          <w:lang w:eastAsia="zh-CN"/>
        </w:rPr>
      </w:pPr>
    </w:p>
    <w:p>
      <w:pPr>
        <w:rPr>
          <w:rFonts w:hint="default"/>
          <w:color w:val="000000"/>
          <w:lang w:val="en-US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val="en-US" w:eastAsia="zh-CN"/>
        </w:rPr>
        <w:t>GSP管理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在药品流通过程中，针对计划采购、购进验收、储存、销售及售后服务等环节，制定保证药品符合质量标准的管理。</w:t>
      </w:r>
    </w:p>
    <w:p>
      <w:pPr>
        <w:rPr>
          <w:rFonts w:hint="eastAsia"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  <w:color w:val="000000"/>
        </w:rPr>
        <w:t>• 售后管理：及时采取措施追回药品并做好记录，</w:t>
      </w:r>
      <w:r>
        <w:rPr>
          <w:rFonts w:ascii="Arial" w:hAnsi="Arial" w:cs="Arial"/>
          <w:color w:val="000000"/>
          <w:szCs w:val="21"/>
          <w:shd w:val="clear" w:color="auto" w:fill="FFFFFF"/>
        </w:rPr>
        <w:t>同时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能</w:t>
      </w:r>
      <w:r>
        <w:rPr>
          <w:rFonts w:ascii="Arial" w:hAnsi="Arial" w:cs="Arial"/>
          <w:color w:val="000000"/>
          <w:szCs w:val="21"/>
          <w:shd w:val="clear" w:color="auto" w:fill="FFFFFF"/>
        </w:rPr>
        <w:t>向药品监督管理部门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反馈。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• 出库复核：方便查看品种、规格、质量。复核单位、数量、包装、发票印签等问题。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• 人员培训：提供记录人员</w:t>
      </w:r>
      <w:r>
        <w:rPr>
          <w:rFonts w:ascii="Arial" w:hAnsi="Arial" w:cs="Arial"/>
          <w:color w:val="000000"/>
          <w:szCs w:val="21"/>
          <w:shd w:val="clear" w:color="auto" w:fill="FFFFFF"/>
        </w:rPr>
        <w:t>年度健康检查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、</w:t>
      </w:r>
      <w:r>
        <w:rPr>
          <w:rFonts w:hint="eastAsia"/>
          <w:color w:val="000000"/>
          <w:szCs w:val="21"/>
        </w:rPr>
        <w:t>健康档案、员工培训等功能。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• 收货验收：可对到货药品逐批进行收货、验收，防止不合格药品入库。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• 冷库管理：冷藏、冷冻药品到货时，可对运输方式及运输过程的温度记录、运输时间等质量控制进行记录。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• 设施设备：具有储存、运输设施设备的定期维修及检查功能，设备的运行、维修、保养登记等。</w:t>
      </w:r>
    </w:p>
    <w:p>
      <w:r>
        <w:pict>
          <v:shape id="_x0000_i1027" o:spt="75" type="#_x0000_t75" style="height:189pt;width:440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r>
        <w:pict>
          <v:shape id="_x0000_i1038" o:spt="75" type="#_x0000_t75" style="height:262.5pt;width:523.2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r>
        <w:pict>
          <v:shape id="_x0000_i1028" o:spt="75" type="#_x0000_t75" style="height:335.25pt;width:362.2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</w:rPr>
      </w:pPr>
    </w:p>
    <w:p>
      <w:pPr>
        <w:rPr>
          <w:rFonts w:hint="eastAsia" w:eastAsia="宋体"/>
          <w:b/>
          <w:bCs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质量管理</w:t>
      </w:r>
    </w:p>
    <w:p>
      <w:pPr>
        <w:rPr>
          <w:rFonts w:hint="eastAsia"/>
          <w:color w:val="365F90"/>
        </w:rPr>
      </w:pPr>
      <w:r>
        <w:rPr>
          <w:rFonts w:hint="eastAsia"/>
        </w:rPr>
        <w:t xml:space="preserve">• </w:t>
      </w:r>
      <w:r>
        <w:rPr>
          <w:rFonts w:hint="eastAsia"/>
          <w:color w:val="000000"/>
        </w:rPr>
        <w:t>包括</w:t>
      </w:r>
      <w:r>
        <w:rPr>
          <w:rFonts w:hint="eastAsia" w:ascii="Cambria" w:hAnsi="Cambria" w:eastAsia="宋体"/>
          <w:b w:val="0"/>
          <w:bCs/>
          <w:color w:val="000000"/>
          <w:lang w:eastAsia="zh-CN"/>
        </w:rPr>
        <w:t>医疗器械质量跟踪、用户投诉记录、医疗器械售后服务记录、</w:t>
      </w:r>
      <w:r>
        <w:rPr>
          <w:rFonts w:hint="eastAsia" w:ascii="Cambria" w:hAnsi="Cambria"/>
          <w:b w:val="0"/>
          <w:bCs/>
          <w:color w:val="000000"/>
          <w:lang w:eastAsia="zh-CN"/>
        </w:rPr>
        <w:t>医疗</w:t>
      </w:r>
      <w:r>
        <w:rPr>
          <w:rFonts w:hint="eastAsia" w:ascii="Cambria" w:hAnsi="Cambria" w:eastAsia="宋体"/>
          <w:b w:val="0"/>
          <w:bCs/>
          <w:color w:val="000000"/>
          <w:lang w:eastAsia="zh-CN"/>
        </w:rPr>
        <w:t>器械不良事件记录、可疑医疗器械不良事件记录</w:t>
      </w:r>
      <w:r>
        <w:rPr>
          <w:rFonts w:hint="eastAsia" w:ascii="Cambria" w:hAnsi="Cambria"/>
          <w:b w:val="0"/>
          <w:bCs/>
          <w:color w:val="000000"/>
          <w:lang w:eastAsia="zh-CN"/>
        </w:rPr>
        <w:t>等功能</w:t>
      </w:r>
      <w:r>
        <w:rPr>
          <w:rFonts w:hint="eastAsia"/>
          <w:color w:val="000000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• </w:t>
      </w:r>
      <w:r>
        <w:rPr>
          <w:rFonts w:hint="eastAsia"/>
          <w:lang w:eastAsia="zh-CN"/>
        </w:rPr>
        <w:t>通过系统管理确保医疗器械的安全性、有效性，并可对其加以控制。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• </w:t>
      </w:r>
      <w:r>
        <w:rPr>
          <w:rFonts w:hint="eastAsia"/>
          <w:lang w:eastAsia="zh-CN"/>
        </w:rPr>
        <w:t>严格监管对人体具有潜在危险的医疗器械，重视风险管理要求。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• </w:t>
      </w:r>
      <w:r>
        <w:rPr>
          <w:rFonts w:hint="eastAsia"/>
          <w:lang w:eastAsia="zh-CN"/>
        </w:rPr>
        <w:t>提升医疗器械生产企业的管理素质、技术素质和整体实力，有助促进</w:t>
      </w:r>
      <w:r>
        <w:rPr>
          <w:rFonts w:hint="eastAsia"/>
          <w:lang w:val="en-US" w:eastAsia="zh-CN"/>
        </w:rPr>
        <w:t>企业</w:t>
      </w:r>
      <w:r>
        <w:rPr>
          <w:rFonts w:hint="eastAsia"/>
          <w:lang w:eastAsia="zh-CN"/>
        </w:rPr>
        <w:t>发展。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9" o:spt="75" type="#_x0000_t75" style="height:242.45pt;width:415.2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yl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销售管理</w:t>
      </w:r>
    </w:p>
    <w:p>
      <w:r>
        <w:rPr>
          <w:rFonts w:hint="eastAsia"/>
        </w:rPr>
        <w:t>• 适用不同销售业务，具备完善的管理程序，对销售过程中的订单明细一目了然。</w:t>
      </w:r>
    </w:p>
    <w:p>
      <w:r>
        <w:rPr>
          <w:rFonts w:hint="eastAsia"/>
        </w:rPr>
        <w:t>• 能对资金的流向进行统计和分析，让企业对收入有清晰的概念。</w:t>
      </w:r>
    </w:p>
    <w:p>
      <w:r>
        <w:rPr>
          <w:rFonts w:hint="eastAsia"/>
        </w:rPr>
        <w:t>• 通过登记客户购买的</w:t>
      </w:r>
      <w:r>
        <w:rPr>
          <w:rFonts w:hint="eastAsia"/>
          <w:lang w:eastAsia="zh-CN"/>
        </w:rPr>
        <w:t>商品</w:t>
      </w:r>
      <w:r>
        <w:rPr>
          <w:rFonts w:hint="eastAsia"/>
        </w:rPr>
        <w:t>及发货日期等，便捷地制造销售订单，登记商品出库情况。</w:t>
      </w:r>
    </w:p>
    <w:p>
      <w:pPr>
        <w:rPr>
          <w:rFonts w:hint="eastAsia"/>
        </w:rPr>
      </w:pPr>
      <w:r>
        <w:rPr>
          <w:rFonts w:hint="eastAsia"/>
        </w:rPr>
        <w:t>• 可随时查看销售业务的订单及入库账目等。</w:t>
      </w:r>
    </w:p>
    <w:p>
      <w:r>
        <w:pict>
          <v:shape id="_x0000_i1045" o:spt="75" type="#_x0000_t75" style="height:170.75pt;width:522.65pt;" filled="f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rPr>
          <w:rFonts w:hint="default" w:eastAsia="宋体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* </w:t>
      </w:r>
      <w:r>
        <w:rPr>
          <w:rFonts w:hint="eastAsia"/>
          <w:b/>
          <w:bCs/>
          <w:sz w:val="18"/>
          <w:szCs w:val="18"/>
          <w:lang w:val="en-US" w:eastAsia="zh-CN"/>
        </w:rPr>
        <w:t>支持格式自定义修改</w:t>
      </w:r>
    </w:p>
    <w:p>
      <w:r>
        <w:pict>
          <v:shape id="_x0000_i1031" o:spt="75" type="#_x0000_t75" style="height:244.7pt;width:522.75pt;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进销存报表</w:t>
      </w:r>
    </w:p>
    <w:p>
      <w:pPr>
        <w:ind w:left="210" w:hanging="210" w:hangingChars="100"/>
      </w:pPr>
      <w:r>
        <w:rPr>
          <w:rFonts w:hint="eastAsia"/>
        </w:rPr>
        <w:t>• 用户能在报表中心查看采购申请、订单及退货明细，又或销售订单、客户及业务员销售排行等数据。</w:t>
      </w:r>
    </w:p>
    <w:p>
      <w:r>
        <w:rPr>
          <w:rFonts w:hint="eastAsia"/>
        </w:rPr>
        <w:t>• 出入库明细、调拨明细、盘点报表、库存汇总、质检报告明细等情况一目了然。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</w:rPr>
        <w:t>• 通过综合报表，可检查客户收付、客户期帐、商品库存进出统计等数据。</w:t>
      </w:r>
    </w:p>
    <w:p>
      <w:r>
        <w:pict>
          <v:shape id="_x0000_i1033" o:spt="75" type="#_x0000_t75" style="height:92.55pt;width:522.55pt;" filled="f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  <w:lang w:eastAsia="zh-CN"/>
        </w:rPr>
      </w:pPr>
      <w:r>
        <w:pict>
          <v:shape id="_x0000_i1034" o:spt="75" type="#_x0000_t75" style="height:200.5pt;width:522.5pt;" filled="f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微软雅黑" w:hAnsi="微软雅黑" w:eastAsia="微软雅黑" w:cs="微软雅黑"/>
          <w:color w:val="E36C09" w:themeColor="accent6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</w:rPr>
        <w:t>财务管理</w:t>
      </w:r>
    </w:p>
    <w:p>
      <w:pPr>
        <w:ind w:left="210" w:hanging="210" w:hangingChars="100"/>
      </w:pPr>
      <w:r>
        <w:rPr>
          <w:rFonts w:hint="eastAsia"/>
        </w:rPr>
        <w:t>• 用户可通过资金收支单登记资金收入及支出明细，对所开具的商品发票进行管理，及登记月份发票。</w:t>
      </w:r>
    </w:p>
    <w:p>
      <w:r>
        <w:rPr>
          <w:rFonts w:hint="eastAsia"/>
        </w:rPr>
        <w:t>• 支持管理职工借的款及还款事项，在财务报表可查看资金收支明细及汇总。</w:t>
      </w:r>
    </w:p>
    <w:p>
      <w:pPr>
        <w:rPr>
          <w:rFonts w:hint="eastAsia" w:eastAsia="宋体"/>
          <w:lang w:eastAsia="zh-CN"/>
        </w:rPr>
      </w:pPr>
      <w:r>
        <w:pict>
          <v:shape id="_x0000_i1035" o:spt="75" type="#_x0000_t75" style="height:368.3pt;width:523.15pt;" filled="f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b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系统维护</w:t>
      </w:r>
    </w:p>
    <w:p>
      <w:pPr>
        <w:ind w:left="210" w:hanging="210" w:hangingChars="100"/>
      </w:pPr>
      <w:r>
        <w:rPr>
          <w:rFonts w:hint="eastAsia"/>
        </w:rPr>
        <w:t>• 用户可进行权限设置及更改密码操作，确保系统的安全性，还可手动修改系统参数及自动编码等。</w:t>
      </w:r>
    </w:p>
    <w:p>
      <w:r>
        <w:rPr>
          <w:rFonts w:hint="eastAsia"/>
        </w:rPr>
        <w:t>• 支持对数据进行审核或反审核操作，并能进行月结操作，大大节省开支时间。</w:t>
      </w:r>
    </w:p>
    <w:p>
      <w:pPr>
        <w:rPr>
          <w:rFonts w:hint="eastAsia"/>
        </w:rPr>
      </w:pPr>
      <w:r>
        <w:rPr>
          <w:rFonts w:hint="eastAsia"/>
        </w:rPr>
        <w:t>• 软件还能发送短信，设置消息模板，便捷的自助功能都可以轻松搞定。</w:t>
      </w:r>
    </w:p>
    <w:p>
      <w:r>
        <w:pict>
          <v:shape id="_x0000_i1036" o:spt="75" type="#_x0000_t75" style="height:263.25pt;width:417.75pt;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</w:p>
    <w:p>
      <w:r>
        <w:pict>
          <v:shape id="_x0000_i1037" o:spt="75" type="#_x0000_t75" style="height:146.15pt;width:522.85pt;" filled="f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</w:p>
    <w:p/>
    <w:p/>
    <w:p>
      <w:pPr>
        <w:rPr>
          <w:b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 w:themeColor="accent6" w:themeShade="BF"/>
          <w:spacing w:val="0"/>
          <w:sz w:val="24"/>
          <w:szCs w:val="24"/>
          <w:shd w:val="clear" w:fill="FFFFFF"/>
        </w:rPr>
        <w:t>▌</w:t>
      </w:r>
      <w:r>
        <w:rPr>
          <w:rFonts w:hint="eastAsia" w:ascii="微软雅黑" w:hAnsi="微软雅黑" w:eastAsia="微软雅黑" w:cs="微软雅黑"/>
          <w:b/>
          <w:color w:val="E36C09" w:themeColor="accent6" w:themeShade="BF"/>
          <w:sz w:val="24"/>
          <w:szCs w:val="24"/>
          <w:lang w:eastAsia="zh-CN"/>
        </w:rPr>
        <w:t>人力资源</w:t>
      </w:r>
    </w:p>
    <w:p>
      <w:pPr>
        <w:ind w:left="210" w:hanging="210" w:hangingChars="100"/>
      </w:pPr>
      <w:r>
        <w:rPr>
          <w:rFonts w:hint="eastAsia"/>
        </w:rPr>
        <w:t>• 通过人事管理登记职工资料，对各职位进行管理，同时可向员工发送请求执行或审批消息，简便管理职工扣款、离职、复职及人员调动信息。</w:t>
      </w:r>
    </w:p>
    <w:p>
      <w:r>
        <w:pict>
          <v:shape id="_x0000_i1040" o:spt="75" type="#_x0000_t75" style="height:153.75pt;width:425.25pt;" filled="f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</w:pict>
      </w:r>
    </w:p>
    <w:p/>
    <w:p/>
    <w:p/>
    <w:p/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539"/>
    <w:rsid w:val="00026069"/>
    <w:rsid w:val="00033054"/>
    <w:rsid w:val="00053273"/>
    <w:rsid w:val="00081128"/>
    <w:rsid w:val="00082589"/>
    <w:rsid w:val="00091DD3"/>
    <w:rsid w:val="00093B72"/>
    <w:rsid w:val="000A03ED"/>
    <w:rsid w:val="000B51D0"/>
    <w:rsid w:val="000B78C2"/>
    <w:rsid w:val="000C2218"/>
    <w:rsid w:val="000D2ED1"/>
    <w:rsid w:val="000D5115"/>
    <w:rsid w:val="000E4B47"/>
    <w:rsid w:val="00111A06"/>
    <w:rsid w:val="001444FD"/>
    <w:rsid w:val="00161054"/>
    <w:rsid w:val="0016157E"/>
    <w:rsid w:val="00163037"/>
    <w:rsid w:val="001B38C4"/>
    <w:rsid w:val="001C5E51"/>
    <w:rsid w:val="001D5EFE"/>
    <w:rsid w:val="001E36ED"/>
    <w:rsid w:val="001F3AD9"/>
    <w:rsid w:val="001F71B3"/>
    <w:rsid w:val="00200682"/>
    <w:rsid w:val="00204671"/>
    <w:rsid w:val="00221A95"/>
    <w:rsid w:val="00233984"/>
    <w:rsid w:val="00270166"/>
    <w:rsid w:val="00273382"/>
    <w:rsid w:val="00281E1A"/>
    <w:rsid w:val="002877AC"/>
    <w:rsid w:val="002C0290"/>
    <w:rsid w:val="002C0333"/>
    <w:rsid w:val="002D1430"/>
    <w:rsid w:val="002D2903"/>
    <w:rsid w:val="002E4932"/>
    <w:rsid w:val="002F326C"/>
    <w:rsid w:val="002F5FA9"/>
    <w:rsid w:val="00300A4E"/>
    <w:rsid w:val="00301BDA"/>
    <w:rsid w:val="003139FC"/>
    <w:rsid w:val="0034348D"/>
    <w:rsid w:val="0034573C"/>
    <w:rsid w:val="00383B41"/>
    <w:rsid w:val="00390515"/>
    <w:rsid w:val="003B03FF"/>
    <w:rsid w:val="003C0BEC"/>
    <w:rsid w:val="003C2E81"/>
    <w:rsid w:val="003C3F7B"/>
    <w:rsid w:val="003C45FF"/>
    <w:rsid w:val="003C524E"/>
    <w:rsid w:val="003C59DD"/>
    <w:rsid w:val="003E528A"/>
    <w:rsid w:val="003F313A"/>
    <w:rsid w:val="003F70C2"/>
    <w:rsid w:val="0041372E"/>
    <w:rsid w:val="004169FB"/>
    <w:rsid w:val="00423888"/>
    <w:rsid w:val="00427EA4"/>
    <w:rsid w:val="0046690B"/>
    <w:rsid w:val="004757F4"/>
    <w:rsid w:val="00497B40"/>
    <w:rsid w:val="004A34BF"/>
    <w:rsid w:val="004C0102"/>
    <w:rsid w:val="004C52CD"/>
    <w:rsid w:val="004C728C"/>
    <w:rsid w:val="004D7DA1"/>
    <w:rsid w:val="004F0F73"/>
    <w:rsid w:val="005014ED"/>
    <w:rsid w:val="00506F09"/>
    <w:rsid w:val="0055226F"/>
    <w:rsid w:val="00560481"/>
    <w:rsid w:val="005869CA"/>
    <w:rsid w:val="0059349F"/>
    <w:rsid w:val="005A6416"/>
    <w:rsid w:val="005A653D"/>
    <w:rsid w:val="005A6A15"/>
    <w:rsid w:val="005B4EBD"/>
    <w:rsid w:val="005B5A49"/>
    <w:rsid w:val="005D4127"/>
    <w:rsid w:val="005E0B88"/>
    <w:rsid w:val="005F4A94"/>
    <w:rsid w:val="005F4C91"/>
    <w:rsid w:val="00603277"/>
    <w:rsid w:val="00603E1F"/>
    <w:rsid w:val="0060423B"/>
    <w:rsid w:val="00611301"/>
    <w:rsid w:val="00614B87"/>
    <w:rsid w:val="0061550D"/>
    <w:rsid w:val="00627927"/>
    <w:rsid w:val="006503FF"/>
    <w:rsid w:val="00661C86"/>
    <w:rsid w:val="006627EB"/>
    <w:rsid w:val="00680BB6"/>
    <w:rsid w:val="006A5E7D"/>
    <w:rsid w:val="006C3379"/>
    <w:rsid w:val="006E708C"/>
    <w:rsid w:val="007167D9"/>
    <w:rsid w:val="00734E2D"/>
    <w:rsid w:val="007413B8"/>
    <w:rsid w:val="00751BAF"/>
    <w:rsid w:val="007521C7"/>
    <w:rsid w:val="00752586"/>
    <w:rsid w:val="007926C2"/>
    <w:rsid w:val="00792F72"/>
    <w:rsid w:val="00797658"/>
    <w:rsid w:val="007A737A"/>
    <w:rsid w:val="007B7B76"/>
    <w:rsid w:val="007E4941"/>
    <w:rsid w:val="007F339E"/>
    <w:rsid w:val="007F4566"/>
    <w:rsid w:val="00815FF0"/>
    <w:rsid w:val="008638D9"/>
    <w:rsid w:val="00875E9D"/>
    <w:rsid w:val="00883A40"/>
    <w:rsid w:val="00895C06"/>
    <w:rsid w:val="008A5A17"/>
    <w:rsid w:val="008B70A9"/>
    <w:rsid w:val="008F1BC2"/>
    <w:rsid w:val="008F2A39"/>
    <w:rsid w:val="008F785F"/>
    <w:rsid w:val="00914ABB"/>
    <w:rsid w:val="009218B2"/>
    <w:rsid w:val="00925DC3"/>
    <w:rsid w:val="00927490"/>
    <w:rsid w:val="00932A51"/>
    <w:rsid w:val="00933774"/>
    <w:rsid w:val="00945B09"/>
    <w:rsid w:val="00947C99"/>
    <w:rsid w:val="00951CBD"/>
    <w:rsid w:val="009577E4"/>
    <w:rsid w:val="00970055"/>
    <w:rsid w:val="009872D0"/>
    <w:rsid w:val="0099124F"/>
    <w:rsid w:val="009B08D7"/>
    <w:rsid w:val="009B374A"/>
    <w:rsid w:val="009C2772"/>
    <w:rsid w:val="009E062E"/>
    <w:rsid w:val="009E1B1A"/>
    <w:rsid w:val="009E4A56"/>
    <w:rsid w:val="009E610F"/>
    <w:rsid w:val="00A05CCB"/>
    <w:rsid w:val="00A323A6"/>
    <w:rsid w:val="00A47766"/>
    <w:rsid w:val="00A51A2B"/>
    <w:rsid w:val="00A61658"/>
    <w:rsid w:val="00A62607"/>
    <w:rsid w:val="00A64B74"/>
    <w:rsid w:val="00A6569D"/>
    <w:rsid w:val="00A9211F"/>
    <w:rsid w:val="00A969C0"/>
    <w:rsid w:val="00AA3105"/>
    <w:rsid w:val="00AA6B10"/>
    <w:rsid w:val="00AC3711"/>
    <w:rsid w:val="00AC5524"/>
    <w:rsid w:val="00AC73AB"/>
    <w:rsid w:val="00AF14F6"/>
    <w:rsid w:val="00B07EB9"/>
    <w:rsid w:val="00B317A2"/>
    <w:rsid w:val="00B60B4E"/>
    <w:rsid w:val="00B75342"/>
    <w:rsid w:val="00B775D9"/>
    <w:rsid w:val="00B80920"/>
    <w:rsid w:val="00B80A48"/>
    <w:rsid w:val="00B931D7"/>
    <w:rsid w:val="00B93F56"/>
    <w:rsid w:val="00BA10B5"/>
    <w:rsid w:val="00BF42D4"/>
    <w:rsid w:val="00C11172"/>
    <w:rsid w:val="00C169F4"/>
    <w:rsid w:val="00C16ADE"/>
    <w:rsid w:val="00C20E9D"/>
    <w:rsid w:val="00C61C53"/>
    <w:rsid w:val="00C63861"/>
    <w:rsid w:val="00C75451"/>
    <w:rsid w:val="00C779FC"/>
    <w:rsid w:val="00C92155"/>
    <w:rsid w:val="00CC607B"/>
    <w:rsid w:val="00CC7549"/>
    <w:rsid w:val="00D00204"/>
    <w:rsid w:val="00D509AE"/>
    <w:rsid w:val="00D70050"/>
    <w:rsid w:val="00D71CC3"/>
    <w:rsid w:val="00DC0152"/>
    <w:rsid w:val="00DF2550"/>
    <w:rsid w:val="00E066D6"/>
    <w:rsid w:val="00E139C5"/>
    <w:rsid w:val="00E26007"/>
    <w:rsid w:val="00E32198"/>
    <w:rsid w:val="00E43C46"/>
    <w:rsid w:val="00E6252F"/>
    <w:rsid w:val="00E83C48"/>
    <w:rsid w:val="00EB7BF0"/>
    <w:rsid w:val="00EC4CDE"/>
    <w:rsid w:val="00ED524E"/>
    <w:rsid w:val="00EE33ED"/>
    <w:rsid w:val="00EE45F4"/>
    <w:rsid w:val="00EF6812"/>
    <w:rsid w:val="00F019E3"/>
    <w:rsid w:val="00F05AA3"/>
    <w:rsid w:val="00F144A7"/>
    <w:rsid w:val="00F16FA6"/>
    <w:rsid w:val="00F25A22"/>
    <w:rsid w:val="00F56759"/>
    <w:rsid w:val="00F57664"/>
    <w:rsid w:val="00F57987"/>
    <w:rsid w:val="00F60F1B"/>
    <w:rsid w:val="00F67818"/>
    <w:rsid w:val="00F800E1"/>
    <w:rsid w:val="00F86729"/>
    <w:rsid w:val="00F934B0"/>
    <w:rsid w:val="00FA025F"/>
    <w:rsid w:val="00FB0EC5"/>
    <w:rsid w:val="00FC041E"/>
    <w:rsid w:val="00FC0D07"/>
    <w:rsid w:val="00FC1033"/>
    <w:rsid w:val="00FE3F30"/>
    <w:rsid w:val="00FE7CE0"/>
    <w:rsid w:val="00FE7E3A"/>
    <w:rsid w:val="00FF54FD"/>
    <w:rsid w:val="0106443D"/>
    <w:rsid w:val="01530594"/>
    <w:rsid w:val="01AC42A0"/>
    <w:rsid w:val="01DB13F0"/>
    <w:rsid w:val="04EF4292"/>
    <w:rsid w:val="05F66B98"/>
    <w:rsid w:val="062318A1"/>
    <w:rsid w:val="06A74079"/>
    <w:rsid w:val="06AC26FF"/>
    <w:rsid w:val="06D14EBD"/>
    <w:rsid w:val="06FA6082"/>
    <w:rsid w:val="079F680F"/>
    <w:rsid w:val="09F621E7"/>
    <w:rsid w:val="0C160DB1"/>
    <w:rsid w:val="0C73257B"/>
    <w:rsid w:val="0E1633CB"/>
    <w:rsid w:val="0EDF0476"/>
    <w:rsid w:val="0EE03868"/>
    <w:rsid w:val="100A0406"/>
    <w:rsid w:val="10BC097C"/>
    <w:rsid w:val="10CD701A"/>
    <w:rsid w:val="10CE57CF"/>
    <w:rsid w:val="10F73DDB"/>
    <w:rsid w:val="11C26744"/>
    <w:rsid w:val="12A61726"/>
    <w:rsid w:val="12F20EF1"/>
    <w:rsid w:val="131033D9"/>
    <w:rsid w:val="13123AA8"/>
    <w:rsid w:val="147139D8"/>
    <w:rsid w:val="14B0757C"/>
    <w:rsid w:val="18417EA5"/>
    <w:rsid w:val="18E82438"/>
    <w:rsid w:val="194C3B63"/>
    <w:rsid w:val="19C406BE"/>
    <w:rsid w:val="1A4577D1"/>
    <w:rsid w:val="1AAA6768"/>
    <w:rsid w:val="1B37054E"/>
    <w:rsid w:val="1C022402"/>
    <w:rsid w:val="1C58538F"/>
    <w:rsid w:val="1D13223F"/>
    <w:rsid w:val="1DF52927"/>
    <w:rsid w:val="1F5A597C"/>
    <w:rsid w:val="215F038A"/>
    <w:rsid w:val="21A37E40"/>
    <w:rsid w:val="22405EE8"/>
    <w:rsid w:val="22556107"/>
    <w:rsid w:val="2350410D"/>
    <w:rsid w:val="23BF25F3"/>
    <w:rsid w:val="25165226"/>
    <w:rsid w:val="25C65F86"/>
    <w:rsid w:val="292147BA"/>
    <w:rsid w:val="29250E12"/>
    <w:rsid w:val="2BC96C0C"/>
    <w:rsid w:val="2BEC4BA2"/>
    <w:rsid w:val="2CC67D58"/>
    <w:rsid w:val="2CD64AC3"/>
    <w:rsid w:val="2D52226A"/>
    <w:rsid w:val="2DD4153F"/>
    <w:rsid w:val="2F0008D5"/>
    <w:rsid w:val="2F837F80"/>
    <w:rsid w:val="305E6DFC"/>
    <w:rsid w:val="308627D6"/>
    <w:rsid w:val="312F34BF"/>
    <w:rsid w:val="318404F1"/>
    <w:rsid w:val="32874D75"/>
    <w:rsid w:val="335E2908"/>
    <w:rsid w:val="35036112"/>
    <w:rsid w:val="351311EA"/>
    <w:rsid w:val="358B3019"/>
    <w:rsid w:val="358D04D6"/>
    <w:rsid w:val="36183823"/>
    <w:rsid w:val="37F432C4"/>
    <w:rsid w:val="392E425F"/>
    <w:rsid w:val="396F0296"/>
    <w:rsid w:val="39C0016D"/>
    <w:rsid w:val="3A2F1883"/>
    <w:rsid w:val="3ABD789B"/>
    <w:rsid w:val="3BDA7AC9"/>
    <w:rsid w:val="3D023EC6"/>
    <w:rsid w:val="3D8177F7"/>
    <w:rsid w:val="3DA20EAA"/>
    <w:rsid w:val="3F00466A"/>
    <w:rsid w:val="406B4D27"/>
    <w:rsid w:val="4136782F"/>
    <w:rsid w:val="415420C3"/>
    <w:rsid w:val="41622EFF"/>
    <w:rsid w:val="425F0874"/>
    <w:rsid w:val="428419AD"/>
    <w:rsid w:val="433340CF"/>
    <w:rsid w:val="4389705D"/>
    <w:rsid w:val="44711946"/>
    <w:rsid w:val="459117BC"/>
    <w:rsid w:val="48054938"/>
    <w:rsid w:val="48632017"/>
    <w:rsid w:val="488A25AD"/>
    <w:rsid w:val="48A644CC"/>
    <w:rsid w:val="48CA2CC0"/>
    <w:rsid w:val="48D361C2"/>
    <w:rsid w:val="4A6F0381"/>
    <w:rsid w:val="4A955EEB"/>
    <w:rsid w:val="4AE56F6F"/>
    <w:rsid w:val="4B3270A1"/>
    <w:rsid w:val="4B9F3E1E"/>
    <w:rsid w:val="4C54044A"/>
    <w:rsid w:val="4E504563"/>
    <w:rsid w:val="4F920B9C"/>
    <w:rsid w:val="50D0726A"/>
    <w:rsid w:val="50DA6635"/>
    <w:rsid w:val="517601AD"/>
    <w:rsid w:val="51771D0C"/>
    <w:rsid w:val="51EB1CF5"/>
    <w:rsid w:val="543E2179"/>
    <w:rsid w:val="544A4623"/>
    <w:rsid w:val="54E8746F"/>
    <w:rsid w:val="55D175AA"/>
    <w:rsid w:val="55F32C25"/>
    <w:rsid w:val="56893E13"/>
    <w:rsid w:val="57AB0B61"/>
    <w:rsid w:val="585C0595"/>
    <w:rsid w:val="58633B93"/>
    <w:rsid w:val="59B836DE"/>
    <w:rsid w:val="5A2A69D7"/>
    <w:rsid w:val="5AC445F6"/>
    <w:rsid w:val="5BBD060E"/>
    <w:rsid w:val="5CCB005D"/>
    <w:rsid w:val="5CDF5BEB"/>
    <w:rsid w:val="5D5723B1"/>
    <w:rsid w:val="5F410EC2"/>
    <w:rsid w:val="607266B5"/>
    <w:rsid w:val="60F560A0"/>
    <w:rsid w:val="62226751"/>
    <w:rsid w:val="629351BB"/>
    <w:rsid w:val="62B21879"/>
    <w:rsid w:val="62C92B83"/>
    <w:rsid w:val="63506989"/>
    <w:rsid w:val="63913F46"/>
    <w:rsid w:val="63D653A8"/>
    <w:rsid w:val="643B6A48"/>
    <w:rsid w:val="64BC09D4"/>
    <w:rsid w:val="65317B23"/>
    <w:rsid w:val="65680AED"/>
    <w:rsid w:val="678A153B"/>
    <w:rsid w:val="67DE61A1"/>
    <w:rsid w:val="68554339"/>
    <w:rsid w:val="68583EE7"/>
    <w:rsid w:val="68A015B4"/>
    <w:rsid w:val="68A634BD"/>
    <w:rsid w:val="68CB5C7C"/>
    <w:rsid w:val="69B24175"/>
    <w:rsid w:val="6B402F89"/>
    <w:rsid w:val="6C0807A8"/>
    <w:rsid w:val="6CDC3C83"/>
    <w:rsid w:val="6CE45323"/>
    <w:rsid w:val="70734988"/>
    <w:rsid w:val="71442AE2"/>
    <w:rsid w:val="714D261E"/>
    <w:rsid w:val="718E1521"/>
    <w:rsid w:val="71F72585"/>
    <w:rsid w:val="724C3314"/>
    <w:rsid w:val="759B6879"/>
    <w:rsid w:val="774D6173"/>
    <w:rsid w:val="775E072E"/>
    <w:rsid w:val="79782CD2"/>
    <w:rsid w:val="79822FE7"/>
    <w:rsid w:val="79BE030A"/>
    <w:rsid w:val="7A2168EE"/>
    <w:rsid w:val="7A4E39B4"/>
    <w:rsid w:val="7B8E7BC4"/>
    <w:rsid w:val="7C944EF3"/>
    <w:rsid w:val="7E955920"/>
    <w:rsid w:val="7EFD07E5"/>
    <w:rsid w:val="7F35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3"/>
    <w:basedOn w:val="5"/>
    <w:uiPriority w:val="60"/>
    <w:rPr>
      <w:color w:val="74903B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8">
    <w:name w:val="Medium Grid 2 Accent 1"/>
    <w:basedOn w:val="5"/>
    <w:qFormat/>
    <w:uiPriority w:val="68"/>
    <w:rPr>
      <w:rFonts w:ascii="Cambria" w:hAnsi="Cambria" w:eastAsia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uiPriority w:val="99"/>
    <w:rPr>
      <w:sz w:val="18"/>
      <w:szCs w:val="18"/>
    </w:rPr>
  </w:style>
  <w:style w:type="table" w:customStyle="1" w:styleId="14">
    <w:name w:val="浅色网格 - 强调文字颜色 11"/>
    <w:basedOn w:val="5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宋体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宋体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mbria" w:hAnsi="Cambria" w:eastAsia="宋体"/>
        <w:b/>
        <w:bCs/>
      </w:rPr>
    </w:tblStylePr>
    <w:tblStylePr w:type="lastCol">
      <w:rPr>
        <w:rFonts w:ascii="Cambria" w:hAnsi="Cambria" w:eastAsia="宋体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395</Words>
  <Characters>2258</Characters>
  <Lines>18</Lines>
  <Paragraphs>5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2015-05-04T06:39:00Z</dcterms:created>
  <dc:creator>User</dc:creator>
  <cp:lastModifiedBy>   上山</cp:lastModifiedBy>
  <dcterms:modified xsi:type="dcterms:W3CDTF">2021-01-22T09:36:45Z</dcterms:modified>
  <dc:title>医疗器械ERP解决方案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